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810" w:rsidRPr="005F4364" w:rsidRDefault="000C2810" w:rsidP="000C2810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F4364">
        <w:rPr>
          <w:rFonts w:ascii="Times New Roman" w:hAnsi="Times New Roman" w:cs="Times New Roman"/>
          <w:b/>
          <w:bCs/>
          <w:sz w:val="28"/>
          <w:szCs w:val="28"/>
        </w:rPr>
        <w:t>Особенности разрешения индивидуальных трудовых споров в судебном и ал</w:t>
      </w:r>
      <w:bookmarkStart w:id="0" w:name="_GoBack"/>
      <w:bookmarkEnd w:id="0"/>
      <w:r w:rsidRPr="005F4364">
        <w:rPr>
          <w:rFonts w:ascii="Times New Roman" w:hAnsi="Times New Roman" w:cs="Times New Roman"/>
          <w:b/>
          <w:bCs/>
          <w:sz w:val="28"/>
          <w:szCs w:val="28"/>
        </w:rPr>
        <w:t>ьтернативном порядке</w:t>
      </w:r>
    </w:p>
    <w:p w:rsidR="000676AA" w:rsidRDefault="000676AA" w:rsidP="000C2810">
      <w:pPr>
        <w:jc w:val="center"/>
      </w:pP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15"/>
        <w:gridCol w:w="1896"/>
        <w:gridCol w:w="1984"/>
        <w:gridCol w:w="1985"/>
        <w:gridCol w:w="1859"/>
        <w:gridCol w:w="2075"/>
      </w:tblGrid>
      <w:tr w:rsidR="00443E3C" w:rsidRPr="00443E3C" w:rsidTr="005F4364">
        <w:tc>
          <w:tcPr>
            <w:tcW w:w="515" w:type="dxa"/>
          </w:tcPr>
          <w:p w:rsidR="00CD6F9A" w:rsidRPr="00443E3C" w:rsidRDefault="00CD6F9A" w:rsidP="000C2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D6F9A" w:rsidRPr="00443E3C" w:rsidRDefault="00CD6F9A" w:rsidP="000C2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96" w:type="dxa"/>
            <w:tcBorders>
              <w:tl2br w:val="single" w:sz="4" w:space="0" w:color="auto"/>
            </w:tcBorders>
          </w:tcPr>
          <w:p w:rsidR="00CD6F9A" w:rsidRPr="00443E3C" w:rsidRDefault="00CD6F9A" w:rsidP="00CD6F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  <w:p w:rsidR="00443E3C" w:rsidRPr="00443E3C" w:rsidRDefault="00443E3C" w:rsidP="00CD6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F9A" w:rsidRPr="00443E3C" w:rsidRDefault="00CD6F9A" w:rsidP="00CD6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</w:p>
        </w:tc>
        <w:tc>
          <w:tcPr>
            <w:tcW w:w="1984" w:type="dxa"/>
          </w:tcPr>
          <w:p w:rsidR="00CD6F9A" w:rsidRPr="00443E3C" w:rsidRDefault="00CD6F9A" w:rsidP="000C2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Суд общей юрисдикции</w:t>
            </w:r>
          </w:p>
        </w:tc>
        <w:tc>
          <w:tcPr>
            <w:tcW w:w="1985" w:type="dxa"/>
          </w:tcPr>
          <w:p w:rsidR="00CD6F9A" w:rsidRPr="00443E3C" w:rsidRDefault="00CD6F9A" w:rsidP="000C2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Непосредственные переговоры</w:t>
            </w:r>
          </w:p>
        </w:tc>
        <w:tc>
          <w:tcPr>
            <w:tcW w:w="1859" w:type="dxa"/>
          </w:tcPr>
          <w:p w:rsidR="00CD6F9A" w:rsidRPr="00443E3C" w:rsidRDefault="00CD6F9A" w:rsidP="000C2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Медиация</w:t>
            </w:r>
          </w:p>
        </w:tc>
        <w:tc>
          <w:tcPr>
            <w:tcW w:w="2075" w:type="dxa"/>
          </w:tcPr>
          <w:p w:rsidR="00CD6F9A" w:rsidRPr="00443E3C" w:rsidRDefault="00CD6F9A" w:rsidP="000C2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КТС</w:t>
            </w:r>
          </w:p>
        </w:tc>
      </w:tr>
      <w:tr w:rsidR="00443E3C" w:rsidRPr="00443E3C" w:rsidTr="005F4364">
        <w:tc>
          <w:tcPr>
            <w:tcW w:w="515" w:type="dxa"/>
          </w:tcPr>
          <w:p w:rsidR="00CD6F9A" w:rsidRPr="00443E3C" w:rsidRDefault="00CD6F9A" w:rsidP="000C2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6" w:type="dxa"/>
          </w:tcPr>
          <w:p w:rsidR="00CD6F9A" w:rsidRPr="00443E3C" w:rsidRDefault="00D356E3" w:rsidP="00DE0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волеизъявление сторон спора на применение способа</w:t>
            </w:r>
          </w:p>
        </w:tc>
        <w:tc>
          <w:tcPr>
            <w:tcW w:w="1984" w:type="dxa"/>
          </w:tcPr>
          <w:p w:rsidR="00CD6F9A" w:rsidRPr="00443E3C" w:rsidRDefault="00D356E3" w:rsidP="00DE0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1985" w:type="dxa"/>
          </w:tcPr>
          <w:p w:rsidR="00CD6F9A" w:rsidRPr="00443E3C" w:rsidRDefault="00D356E3" w:rsidP="00DE0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не требуется, если стороны не договорились об ином</w:t>
            </w:r>
          </w:p>
        </w:tc>
        <w:tc>
          <w:tcPr>
            <w:tcW w:w="1859" w:type="dxa"/>
          </w:tcPr>
          <w:p w:rsidR="00D356E3" w:rsidRPr="00443E3C" w:rsidRDefault="00D356E3" w:rsidP="00DE0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F9A" w:rsidRPr="00443E3C" w:rsidRDefault="00D356E3" w:rsidP="00DE0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требуется</w:t>
            </w:r>
          </w:p>
        </w:tc>
        <w:tc>
          <w:tcPr>
            <w:tcW w:w="2075" w:type="dxa"/>
          </w:tcPr>
          <w:p w:rsidR="00D356E3" w:rsidRPr="00443E3C" w:rsidRDefault="00D356E3" w:rsidP="00DE0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F9A" w:rsidRPr="00443E3C" w:rsidRDefault="00D356E3" w:rsidP="00DE0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443E3C" w:rsidRPr="00443E3C" w:rsidTr="005F4364">
        <w:tc>
          <w:tcPr>
            <w:tcW w:w="515" w:type="dxa"/>
          </w:tcPr>
          <w:p w:rsidR="00CD6F9A" w:rsidRPr="00443E3C" w:rsidRDefault="00CD6F9A" w:rsidP="000C2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6" w:type="dxa"/>
          </w:tcPr>
          <w:p w:rsidR="00CD6F9A" w:rsidRPr="00443E3C" w:rsidRDefault="00D356E3" w:rsidP="00DE0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оформление волеизъявления сторон</w:t>
            </w:r>
          </w:p>
        </w:tc>
        <w:tc>
          <w:tcPr>
            <w:tcW w:w="1984" w:type="dxa"/>
          </w:tcPr>
          <w:p w:rsidR="00CD6F9A" w:rsidRPr="00443E3C" w:rsidRDefault="00D356E3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  <w:r w:rsidR="00443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(дело возбуждается при подаче иска одной из сторон спора)</w:t>
            </w:r>
          </w:p>
        </w:tc>
        <w:tc>
          <w:tcPr>
            <w:tcW w:w="1985" w:type="dxa"/>
          </w:tcPr>
          <w:p w:rsidR="00D356E3" w:rsidRPr="00443E3C" w:rsidRDefault="00D356E3" w:rsidP="00DE0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F9A" w:rsidRPr="00443E3C" w:rsidRDefault="00D356E3" w:rsidP="00DE0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1859" w:type="dxa"/>
          </w:tcPr>
          <w:p w:rsidR="00D356E3" w:rsidRPr="00443E3C" w:rsidRDefault="00D356E3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письменная форма</w:t>
            </w:r>
          </w:p>
          <w:p w:rsidR="00CD6F9A" w:rsidRPr="00443E3C" w:rsidRDefault="00D356E3" w:rsidP="00DE0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(необходимо оформить соглашение о применении процедуры медиации)</w:t>
            </w:r>
          </w:p>
        </w:tc>
        <w:tc>
          <w:tcPr>
            <w:tcW w:w="2075" w:type="dxa"/>
          </w:tcPr>
          <w:p w:rsidR="00D356E3" w:rsidRPr="00443E3C" w:rsidRDefault="00D356E3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  <w:p w:rsidR="00D356E3" w:rsidRPr="00443E3C" w:rsidRDefault="00D356E3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(работнику достаточно обратиться в КТС с заявлением)</w:t>
            </w:r>
          </w:p>
          <w:p w:rsidR="00CD6F9A" w:rsidRPr="00443E3C" w:rsidRDefault="00CD6F9A" w:rsidP="00DE04D3">
            <w:pPr>
              <w:tabs>
                <w:tab w:val="left" w:pos="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E3C" w:rsidRPr="00443E3C" w:rsidTr="005F4364">
        <w:tc>
          <w:tcPr>
            <w:tcW w:w="515" w:type="dxa"/>
          </w:tcPr>
          <w:p w:rsidR="00D356E3" w:rsidRPr="00443E3C" w:rsidRDefault="00D356E3" w:rsidP="00D3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6" w:type="dxa"/>
          </w:tcPr>
          <w:p w:rsidR="00D356E3" w:rsidRPr="00443E3C" w:rsidRDefault="00D356E3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субъект обращения</w:t>
            </w:r>
          </w:p>
        </w:tc>
        <w:tc>
          <w:tcPr>
            <w:tcW w:w="1984" w:type="dxa"/>
          </w:tcPr>
          <w:p w:rsidR="00D356E3" w:rsidRPr="00443E3C" w:rsidRDefault="00D356E3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работник, работодатель</w:t>
            </w:r>
          </w:p>
        </w:tc>
        <w:tc>
          <w:tcPr>
            <w:tcW w:w="1985" w:type="dxa"/>
          </w:tcPr>
          <w:p w:rsidR="00D356E3" w:rsidRPr="00443E3C" w:rsidRDefault="00D356E3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работник, работодатель</w:t>
            </w:r>
          </w:p>
        </w:tc>
        <w:tc>
          <w:tcPr>
            <w:tcW w:w="1859" w:type="dxa"/>
          </w:tcPr>
          <w:p w:rsidR="00D356E3" w:rsidRPr="00443E3C" w:rsidRDefault="00D356E3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работник, работодатель</w:t>
            </w:r>
          </w:p>
        </w:tc>
        <w:tc>
          <w:tcPr>
            <w:tcW w:w="2075" w:type="dxa"/>
          </w:tcPr>
          <w:p w:rsidR="00D356E3" w:rsidRPr="00443E3C" w:rsidRDefault="00D356E3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</w:tr>
      <w:tr w:rsidR="00443E3C" w:rsidRPr="00443E3C" w:rsidTr="005F4364">
        <w:tc>
          <w:tcPr>
            <w:tcW w:w="515" w:type="dxa"/>
          </w:tcPr>
          <w:p w:rsidR="00443E3C" w:rsidRPr="00443E3C" w:rsidRDefault="00443E3C" w:rsidP="0044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6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процедура выбора/ назначения лиц, разрешающих спор</w:t>
            </w:r>
          </w:p>
        </w:tc>
        <w:tc>
          <w:tcPr>
            <w:tcW w:w="1984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судья (судьи) назначается без учета пожеланий сторон спора</w:t>
            </w:r>
          </w:p>
        </w:tc>
        <w:tc>
          <w:tcPr>
            <w:tcW w:w="1985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стороны разрешают возникшее разногласие самостоятельно без участия третьих лиц</w:t>
            </w:r>
          </w:p>
        </w:tc>
        <w:tc>
          <w:tcPr>
            <w:tcW w:w="1859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медиатор выбирается сторонами спора</w:t>
            </w:r>
          </w:p>
        </w:tc>
        <w:tc>
          <w:tcPr>
            <w:tcW w:w="2075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состав членов КТС формируется из равного числа представителей от работников и работодателя</w:t>
            </w:r>
          </w:p>
        </w:tc>
      </w:tr>
      <w:tr w:rsidR="00443E3C" w:rsidRPr="00443E3C" w:rsidTr="005F4364">
        <w:tc>
          <w:tcPr>
            <w:tcW w:w="515" w:type="dxa"/>
          </w:tcPr>
          <w:p w:rsidR="00443E3C" w:rsidRPr="00443E3C" w:rsidRDefault="00443E3C" w:rsidP="0044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6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правила разрешения спора</w:t>
            </w:r>
          </w:p>
        </w:tc>
        <w:tc>
          <w:tcPr>
            <w:tcW w:w="1984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на основе норм права</w:t>
            </w:r>
          </w:p>
        </w:tc>
        <w:tc>
          <w:tcPr>
            <w:tcW w:w="1985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с позиции согласования интересов спорящих сторон</w:t>
            </w:r>
          </w:p>
        </w:tc>
        <w:tc>
          <w:tcPr>
            <w:tcW w:w="1859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с позиции согласования интересов спорящих сторон</w:t>
            </w:r>
          </w:p>
        </w:tc>
        <w:tc>
          <w:tcPr>
            <w:tcW w:w="2075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с позиции права, но в рамках локального регулирования можно предусмотреть и процедуру согласования интересов спорящих сторон</w:t>
            </w:r>
          </w:p>
        </w:tc>
      </w:tr>
      <w:tr w:rsidR="00443E3C" w:rsidRPr="00443E3C" w:rsidTr="005F4364">
        <w:tc>
          <w:tcPr>
            <w:tcW w:w="515" w:type="dxa"/>
          </w:tcPr>
          <w:p w:rsidR="00443E3C" w:rsidRPr="00443E3C" w:rsidRDefault="00443E3C" w:rsidP="0044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6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порядок разрешения спора</w:t>
            </w:r>
          </w:p>
        </w:tc>
        <w:tc>
          <w:tcPr>
            <w:tcW w:w="1984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в открытом заседании</w:t>
            </w:r>
          </w:p>
        </w:tc>
        <w:tc>
          <w:tcPr>
            <w:tcW w:w="1985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конфиденциальном порядке</w:t>
            </w:r>
          </w:p>
        </w:tc>
        <w:tc>
          <w:tcPr>
            <w:tcW w:w="1859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в конфиденциальном порядке</w:t>
            </w:r>
          </w:p>
        </w:tc>
        <w:tc>
          <w:tcPr>
            <w:tcW w:w="2075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в открытом заседании, но можно установить конфиденциальный режим</w:t>
            </w:r>
          </w:p>
        </w:tc>
      </w:tr>
      <w:tr w:rsidR="00443E3C" w:rsidRPr="00443E3C" w:rsidTr="005F4364">
        <w:tc>
          <w:tcPr>
            <w:tcW w:w="515" w:type="dxa"/>
          </w:tcPr>
          <w:p w:rsidR="00443E3C" w:rsidRPr="00443E3C" w:rsidRDefault="00443E3C" w:rsidP="0044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6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полномочия по вынесению решения по существу спора</w:t>
            </w:r>
          </w:p>
        </w:tc>
        <w:tc>
          <w:tcPr>
            <w:tcW w:w="1984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суд вправе вынести решение по существу спора</w:t>
            </w:r>
          </w:p>
        </w:tc>
        <w:tc>
          <w:tcPr>
            <w:tcW w:w="1985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 xml:space="preserve">стороны спора не могут вынести решение, они вправе заключить соглашение по спорным </w:t>
            </w:r>
            <w:r w:rsidRPr="00443E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</w:t>
            </w:r>
          </w:p>
        </w:tc>
        <w:tc>
          <w:tcPr>
            <w:tcW w:w="1859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медиатор не выносит властное решение по предмету спора, он оказывает сторонам </w:t>
            </w:r>
            <w:r w:rsidRPr="00443E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 в достижении консенсуса по предмету спора и заключению соглашения</w:t>
            </w:r>
          </w:p>
        </w:tc>
        <w:tc>
          <w:tcPr>
            <w:tcW w:w="2075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КТС вправе вынести решение по существу спора</w:t>
            </w:r>
          </w:p>
        </w:tc>
      </w:tr>
      <w:tr w:rsidR="00B42453" w:rsidRPr="00443E3C" w:rsidTr="005F4364">
        <w:tc>
          <w:tcPr>
            <w:tcW w:w="515" w:type="dxa"/>
          </w:tcPr>
          <w:p w:rsidR="00443E3C" w:rsidRPr="00443E3C" w:rsidRDefault="00443E3C" w:rsidP="0044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96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модель разрешения спора: разбирательство или урегулирование</w:t>
            </w:r>
          </w:p>
        </w:tc>
        <w:tc>
          <w:tcPr>
            <w:tcW w:w="1984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разбирательство и (или) урегулирование</w:t>
            </w:r>
          </w:p>
        </w:tc>
        <w:tc>
          <w:tcPr>
            <w:tcW w:w="1985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урегулирование</w:t>
            </w:r>
          </w:p>
        </w:tc>
        <w:tc>
          <w:tcPr>
            <w:tcW w:w="1859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урегулирование</w:t>
            </w:r>
          </w:p>
        </w:tc>
        <w:tc>
          <w:tcPr>
            <w:tcW w:w="2075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разбирательство и (или) урегулирование</w:t>
            </w:r>
          </w:p>
        </w:tc>
      </w:tr>
      <w:tr w:rsidR="00B42453" w:rsidRPr="00443E3C" w:rsidTr="005F4364">
        <w:tc>
          <w:tcPr>
            <w:tcW w:w="515" w:type="dxa"/>
          </w:tcPr>
          <w:p w:rsidR="00443E3C" w:rsidRPr="00443E3C" w:rsidRDefault="00443E3C" w:rsidP="0044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6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принцип разрешения спора</w:t>
            </w:r>
          </w:p>
        </w:tc>
        <w:tc>
          <w:tcPr>
            <w:tcW w:w="1984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состязательность</w:t>
            </w:r>
          </w:p>
        </w:tc>
        <w:tc>
          <w:tcPr>
            <w:tcW w:w="1985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1859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075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состязательность или сотрудничество</w:t>
            </w:r>
          </w:p>
        </w:tc>
      </w:tr>
      <w:tr w:rsidR="00B42453" w:rsidRPr="00443E3C" w:rsidTr="005F4364">
        <w:tc>
          <w:tcPr>
            <w:tcW w:w="515" w:type="dxa"/>
          </w:tcPr>
          <w:p w:rsidR="00443E3C" w:rsidRPr="00443E3C" w:rsidRDefault="00443E3C" w:rsidP="0044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6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себестоимость процедуры</w:t>
            </w:r>
          </w:p>
        </w:tc>
        <w:tc>
          <w:tcPr>
            <w:tcW w:w="1984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оплачиваются госпошлина (если спор инициирует работодатель или в случае удовлетворения иска работника), услуги юриста и иные судебные издержки, связанные с рассмотрением дела</w:t>
            </w:r>
          </w:p>
        </w:tc>
        <w:tc>
          <w:tcPr>
            <w:tcW w:w="1985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859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оплачиваются услуги посредника</w:t>
            </w:r>
          </w:p>
        </w:tc>
        <w:tc>
          <w:tcPr>
            <w:tcW w:w="2075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B42453" w:rsidRPr="00443E3C" w:rsidTr="005F4364">
        <w:tc>
          <w:tcPr>
            <w:tcW w:w="515" w:type="dxa"/>
          </w:tcPr>
          <w:p w:rsidR="00443E3C" w:rsidRPr="00443E3C" w:rsidRDefault="00443E3C" w:rsidP="0044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6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длительность процедуры</w:t>
            </w:r>
          </w:p>
        </w:tc>
        <w:tc>
          <w:tcPr>
            <w:tcW w:w="1984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спор разрешается судом до истечения двух месяцев со дня поступления заявления в суд; дела о восстановлении на работе разрешаются до истечения месяца (ст. 154 ГПК РФ); процесс может затянуться в случае прохождения спора через все инстанции</w:t>
            </w:r>
          </w:p>
        </w:tc>
        <w:tc>
          <w:tcPr>
            <w:tcW w:w="1985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в зависимости от предмета разногласия и его участников процедура может занимать от нескольких часов до нескольких дней, недель</w:t>
            </w:r>
          </w:p>
        </w:tc>
        <w:tc>
          <w:tcPr>
            <w:tcW w:w="1859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в зависимости от предмета разногласия и его участников процедура может занимать от нескольких дней до нескольких недель</w:t>
            </w:r>
          </w:p>
        </w:tc>
        <w:tc>
          <w:tcPr>
            <w:tcW w:w="2075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трудовой спор должен быть рассмотрен КТС в течение десяти дней</w:t>
            </w:r>
          </w:p>
        </w:tc>
      </w:tr>
      <w:tr w:rsidR="00B42453" w:rsidRPr="00443E3C" w:rsidTr="005F4364">
        <w:tc>
          <w:tcPr>
            <w:tcW w:w="515" w:type="dxa"/>
          </w:tcPr>
          <w:p w:rsidR="00443E3C" w:rsidRPr="00443E3C" w:rsidRDefault="00443E3C" w:rsidP="0044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6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место разрешения</w:t>
            </w:r>
          </w:p>
        </w:tc>
        <w:tc>
          <w:tcPr>
            <w:tcW w:w="1984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только в зале суда</w:t>
            </w:r>
          </w:p>
        </w:tc>
        <w:tc>
          <w:tcPr>
            <w:tcW w:w="1985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 xml:space="preserve">по месту нахождения организации или </w:t>
            </w:r>
            <w:r w:rsidRPr="00443E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другом согласованном месте</w:t>
            </w:r>
          </w:p>
        </w:tc>
        <w:tc>
          <w:tcPr>
            <w:tcW w:w="1859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согласованном месте</w:t>
            </w:r>
          </w:p>
        </w:tc>
        <w:tc>
          <w:tcPr>
            <w:tcW w:w="2075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 xml:space="preserve">в зале заседаний КТС или в другом </w:t>
            </w:r>
            <w:r w:rsidRPr="00443E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помещении в организации</w:t>
            </w:r>
          </w:p>
        </w:tc>
      </w:tr>
      <w:tr w:rsidR="00B42453" w:rsidRPr="00443E3C" w:rsidTr="005F4364">
        <w:tc>
          <w:tcPr>
            <w:tcW w:w="515" w:type="dxa"/>
          </w:tcPr>
          <w:p w:rsidR="00443E3C" w:rsidRPr="00443E3C" w:rsidRDefault="00443E3C" w:rsidP="0044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96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срок обращения за разрешением спора</w:t>
            </w:r>
          </w:p>
        </w:tc>
        <w:tc>
          <w:tcPr>
            <w:tcW w:w="1984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работник может обратиться в суд в трехмесячный срок со дня, когда узнал или должен был узнать о нарушении своего права (по спорам об увольнении - в течение одного месяца с момента вручения копии приказа об увольнении либо со дня выдачи трудовой книжки);</w:t>
            </w:r>
          </w:p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работодатель вправе обратиться в суд только по спорам о возмещении работником ущерба в течение одного года со дня обнаружения ущерба</w:t>
            </w:r>
          </w:p>
        </w:tc>
        <w:tc>
          <w:tcPr>
            <w:tcW w:w="1985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по усмотрению сторон</w:t>
            </w:r>
          </w:p>
        </w:tc>
        <w:tc>
          <w:tcPr>
            <w:tcW w:w="1859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по усмотрению сторон</w:t>
            </w:r>
          </w:p>
        </w:tc>
        <w:tc>
          <w:tcPr>
            <w:tcW w:w="2075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работник может обратиться в КТС в трехмесячный срок со дня, когда он узнал или должен был узнать о нарушении своего права</w:t>
            </w:r>
          </w:p>
        </w:tc>
      </w:tr>
      <w:tr w:rsidR="00B42453" w:rsidRPr="00443E3C" w:rsidTr="005F4364">
        <w:tc>
          <w:tcPr>
            <w:tcW w:w="515" w:type="dxa"/>
          </w:tcPr>
          <w:p w:rsidR="00443E3C" w:rsidRPr="00443E3C" w:rsidRDefault="00443E3C" w:rsidP="0044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6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возможность обжалования</w:t>
            </w:r>
          </w:p>
        </w:tc>
        <w:tc>
          <w:tcPr>
            <w:tcW w:w="1984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 xml:space="preserve">есть: на решение суда первой инстанции может быть подана апелляционная жалоба (ст. 320 ГПК РФ) через суд, принявший решение (ч. 1 ст. 321 ГПК РФ), в течение месяца со дня принятия решения в окончательной форме (ч. 2 ст. 321 ГПК РФ). В </w:t>
            </w:r>
            <w:r w:rsidRPr="00443E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течение шести месяцев со дня вступления в законную силу судебные постановления могут быть обжалованы в суде кассационной инстанции (ст. 376 ГПК РФ)</w:t>
            </w:r>
          </w:p>
        </w:tc>
        <w:tc>
          <w:tcPr>
            <w:tcW w:w="1985" w:type="dxa"/>
          </w:tcPr>
          <w:p w:rsidR="00443E3C" w:rsidRPr="00443E3C" w:rsidRDefault="00443E3C" w:rsidP="00DE0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3E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нет: можно перенести спор в суд (ст. 391 ТК РФ) либо КТС (ч. 2 ст. 385 ТК РФ) или обратиться к посреднику, например, прибегнуть к процедуре медиации, если спор не затрагивает (не может затронуть) права и законные </w:t>
            </w:r>
            <w:r w:rsidRPr="00443E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интересы третьих лиц, которые не участвуют в данной процедуре, или публичные интересы (это следует из анализа ч. 2, 5 ст. 1 Федерального закона</w:t>
            </w:r>
            <w:proofErr w:type="gramEnd"/>
            <w:r w:rsidRPr="00443E3C">
              <w:rPr>
                <w:rFonts w:ascii="Times New Roman" w:hAnsi="Times New Roman" w:cs="Times New Roman"/>
                <w:sz w:val="24"/>
                <w:szCs w:val="24"/>
              </w:rPr>
              <w:t xml:space="preserve"> от 27.07.2010 N 193-ФЗ)</w:t>
            </w:r>
          </w:p>
        </w:tc>
        <w:tc>
          <w:tcPr>
            <w:tcW w:w="1859" w:type="dxa"/>
          </w:tcPr>
          <w:p w:rsidR="00443E3C" w:rsidRPr="00443E3C" w:rsidRDefault="00443E3C" w:rsidP="00443E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нет: спор можно перенести в суд или КТС (ст. ст. 382, 385, 391 ТК РФ)</w:t>
            </w:r>
          </w:p>
        </w:tc>
        <w:tc>
          <w:tcPr>
            <w:tcW w:w="2075" w:type="dxa"/>
          </w:tcPr>
          <w:p w:rsidR="00443E3C" w:rsidRPr="00443E3C" w:rsidRDefault="00443E3C" w:rsidP="00443E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C">
              <w:rPr>
                <w:rFonts w:ascii="Times New Roman" w:hAnsi="Times New Roman" w:cs="Times New Roman"/>
                <w:sz w:val="24"/>
                <w:szCs w:val="24"/>
              </w:rPr>
              <w:t>есть: можно перенести спор в суд общей юрисдикции (ст. 390 ТК РФ)</w:t>
            </w:r>
          </w:p>
        </w:tc>
      </w:tr>
    </w:tbl>
    <w:p w:rsidR="000C2810" w:rsidRDefault="000C2810" w:rsidP="000C2810">
      <w:pPr>
        <w:jc w:val="center"/>
      </w:pPr>
    </w:p>
    <w:sectPr w:rsidR="000C2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028"/>
    <w:rsid w:val="000676AA"/>
    <w:rsid w:val="000C2810"/>
    <w:rsid w:val="00443E3C"/>
    <w:rsid w:val="005F4364"/>
    <w:rsid w:val="00752028"/>
    <w:rsid w:val="00B42453"/>
    <w:rsid w:val="00CD6F9A"/>
    <w:rsid w:val="00D356E3"/>
    <w:rsid w:val="00DE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356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356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2017-09-18T05:59:00Z</dcterms:created>
  <dcterms:modified xsi:type="dcterms:W3CDTF">2017-09-18T06:13:00Z</dcterms:modified>
</cp:coreProperties>
</file>